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5C" w:rsidRPr="00037D5C" w:rsidRDefault="00037D5C" w:rsidP="00037D5C">
      <w:pPr>
        <w:pStyle w:val="Antet"/>
        <w:spacing w:line="276" w:lineRule="auto"/>
        <w:jc w:val="center"/>
        <w:rPr>
          <w:rFonts w:asciiTheme="minorHAnsi" w:hAnsiTheme="minorHAnsi"/>
          <w:b/>
          <w:color w:val="0F243E"/>
          <w:sz w:val="28"/>
          <w:szCs w:val="28"/>
        </w:rPr>
      </w:pPr>
      <w:bookmarkStart w:id="0" w:name="_GoBack"/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Documente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necesare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pentru</w:t>
      </w:r>
      <w:proofErr w:type="spellEnd"/>
    </w:p>
    <w:p w:rsidR="00037D5C" w:rsidRPr="00037D5C" w:rsidRDefault="00037D5C" w:rsidP="00037D5C">
      <w:pPr>
        <w:pStyle w:val="Antet"/>
        <w:spacing w:line="276" w:lineRule="auto"/>
        <w:jc w:val="center"/>
        <w:rPr>
          <w:rFonts w:asciiTheme="minorHAnsi" w:hAnsiTheme="minorHAnsi"/>
          <w:b/>
          <w:color w:val="0F243E"/>
          <w:sz w:val="28"/>
          <w:szCs w:val="28"/>
        </w:rPr>
      </w:pPr>
      <w:proofErr w:type="spellStart"/>
      <w:proofErr w:type="gramStart"/>
      <w:r w:rsidRPr="00037D5C">
        <w:rPr>
          <w:rFonts w:asciiTheme="minorHAnsi" w:hAnsiTheme="minorHAnsi"/>
          <w:b/>
          <w:color w:val="0F243E"/>
          <w:sz w:val="28"/>
          <w:szCs w:val="28"/>
        </w:rPr>
        <w:t>înscriere</w:t>
      </w:r>
      <w:proofErr w:type="spellEnd"/>
      <w:proofErr w:type="gram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în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vederea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obţinerii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definitivării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în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</w:t>
      </w:r>
      <w:proofErr w:type="spellStart"/>
      <w:r w:rsidRPr="00037D5C">
        <w:rPr>
          <w:rFonts w:asciiTheme="minorHAnsi" w:hAnsiTheme="minorHAnsi"/>
          <w:b/>
          <w:color w:val="0F243E"/>
          <w:sz w:val="28"/>
          <w:szCs w:val="28"/>
        </w:rPr>
        <w:t>învăţământ</w:t>
      </w:r>
      <w:proofErr w:type="spellEnd"/>
      <w:r w:rsidRPr="00037D5C">
        <w:rPr>
          <w:rFonts w:asciiTheme="minorHAnsi" w:hAnsiTheme="minorHAnsi"/>
          <w:b/>
          <w:color w:val="0F243E"/>
          <w:sz w:val="28"/>
          <w:szCs w:val="28"/>
        </w:rPr>
        <w:t>,</w:t>
      </w:r>
    </w:p>
    <w:p w:rsidR="00037D5C" w:rsidRDefault="00037D5C" w:rsidP="00037D5C">
      <w:pPr>
        <w:pStyle w:val="Antet"/>
        <w:spacing w:line="276" w:lineRule="auto"/>
        <w:jc w:val="center"/>
        <w:rPr>
          <w:rFonts w:asciiTheme="minorHAnsi" w:hAnsiTheme="minorHAnsi"/>
          <w:b/>
          <w:color w:val="0F243E"/>
          <w:sz w:val="28"/>
          <w:szCs w:val="28"/>
        </w:rPr>
      </w:pPr>
      <w:proofErr w:type="spellStart"/>
      <w:proofErr w:type="gramStart"/>
      <w:r w:rsidRPr="00037D5C">
        <w:rPr>
          <w:rFonts w:asciiTheme="minorHAnsi" w:hAnsiTheme="minorHAnsi"/>
          <w:b/>
          <w:color w:val="0F243E"/>
          <w:sz w:val="28"/>
          <w:szCs w:val="28"/>
        </w:rPr>
        <w:t>sesiunea</w:t>
      </w:r>
      <w:proofErr w:type="spellEnd"/>
      <w:proofErr w:type="gramEnd"/>
      <w:r w:rsidRPr="00037D5C">
        <w:rPr>
          <w:rFonts w:asciiTheme="minorHAnsi" w:hAnsiTheme="minorHAnsi"/>
          <w:b/>
          <w:color w:val="0F243E"/>
          <w:sz w:val="28"/>
          <w:szCs w:val="28"/>
        </w:rPr>
        <w:t xml:space="preserve"> 2018</w:t>
      </w:r>
    </w:p>
    <w:bookmarkEnd w:id="0"/>
    <w:p w:rsidR="00037D5C" w:rsidRPr="00037D5C" w:rsidRDefault="00037D5C" w:rsidP="00037D5C">
      <w:pPr>
        <w:pStyle w:val="Antet"/>
        <w:spacing w:line="276" w:lineRule="auto"/>
        <w:jc w:val="center"/>
        <w:rPr>
          <w:rFonts w:asciiTheme="minorHAnsi" w:hAnsiTheme="minorHAnsi"/>
          <w:b/>
          <w:color w:val="0F243E"/>
          <w:sz w:val="28"/>
          <w:szCs w:val="28"/>
        </w:rPr>
      </w:pPr>
    </w:p>
    <w:p w:rsidR="00037D5C" w:rsidRPr="00DF77D3" w:rsidRDefault="00DF77D3" w:rsidP="00037D5C">
      <w:pPr>
        <w:pStyle w:val="Antet"/>
        <w:spacing w:line="276" w:lineRule="auto"/>
        <w:rPr>
          <w:rFonts w:asciiTheme="minorHAnsi" w:hAnsiTheme="minorHAnsi"/>
          <w:b/>
          <w:color w:val="0F243E"/>
          <w:sz w:val="24"/>
          <w:szCs w:val="24"/>
        </w:rPr>
      </w:pPr>
      <w:r>
        <w:rPr>
          <w:rFonts w:asciiTheme="minorHAnsi" w:hAnsiTheme="minorHAnsi"/>
          <w:color w:val="0F243E"/>
          <w:sz w:val="24"/>
          <w:szCs w:val="24"/>
        </w:rPr>
        <w:t xml:space="preserve">        </w:t>
      </w:r>
      <w:r w:rsidR="00037D5C"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Înscrierea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examen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se face la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nivelul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unităţilor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învăţământ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,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avându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-se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vedere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respectarea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condiţiilor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prevăzute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art. 4,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perioada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prevăzută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calendar,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pe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baza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dosarului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înscriere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, care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conţine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următoarele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documente</w:t>
      </w:r>
      <w:proofErr w:type="spellEnd"/>
      <w:r w:rsidR="00037D5C" w:rsidRPr="00DF77D3">
        <w:rPr>
          <w:rFonts w:asciiTheme="minorHAnsi" w:hAnsiTheme="minorHAnsi"/>
          <w:b/>
          <w:color w:val="0F243E"/>
          <w:sz w:val="24"/>
          <w:szCs w:val="24"/>
        </w:rPr>
        <w:t>:</w:t>
      </w:r>
    </w:p>
    <w:p w:rsidR="00037D5C" w:rsidRPr="00037D5C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  <w:proofErr w:type="spellStart"/>
      <w:proofErr w:type="gramStart"/>
      <w:r w:rsidRPr="00DF77D3">
        <w:rPr>
          <w:rFonts w:asciiTheme="minorHAnsi" w:hAnsiTheme="minorHAnsi"/>
          <w:b/>
          <w:color w:val="0F243E"/>
          <w:sz w:val="24"/>
          <w:szCs w:val="24"/>
        </w:rPr>
        <w:t>fişa</w:t>
      </w:r>
      <w:proofErr w:type="spellEnd"/>
      <w:proofErr w:type="gram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înscriere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examenul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naţional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definitivare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învăţământ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-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prevăzută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anexa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nr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. 1,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completată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şi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confirmată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conducerea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unităţii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învăţământ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şi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semnată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candidat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>;</w:t>
      </w:r>
    </w:p>
    <w:p w:rsidR="00037D5C" w:rsidRPr="00037D5C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copii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ale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actelor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studii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baza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cărora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se face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înscrierea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examen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,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însoţite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foaia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matricolă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>/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suplimentul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diplomă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, </w:t>
      </w:r>
      <w:r w:rsidRPr="00037D5C">
        <w:rPr>
          <w:rFonts w:asciiTheme="minorHAnsi" w:hAnsiTheme="minorHAnsi"/>
          <w:color w:val="0F243E"/>
          <w:sz w:val="24"/>
          <w:szCs w:val="24"/>
        </w:rPr>
        <w:t xml:space="preserve">certificate „conform cu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originalul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“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către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conducerea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unităţii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învăţământ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>;</w:t>
      </w:r>
    </w:p>
    <w:p w:rsidR="00037D5C" w:rsidRPr="00DF77D3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b/>
          <w:color w:val="0F243E"/>
          <w:sz w:val="24"/>
          <w:szCs w:val="24"/>
        </w:rPr>
      </w:pPr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document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certificat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„conform cu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originalul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“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către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conducerea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unităţii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învăţământ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, din care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rezulte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îndeplinirea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condiţiilor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legale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privind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absolvirea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programului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pregătire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psihopedagogică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şi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metodică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>;</w:t>
      </w:r>
    </w:p>
    <w:p w:rsidR="00037D5C" w:rsidRPr="00DF77D3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b/>
          <w:color w:val="0F243E"/>
          <w:sz w:val="24"/>
          <w:szCs w:val="24"/>
        </w:rPr>
      </w:pP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copii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ale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următoarelor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documente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, certificate „conform cu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originalul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“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către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conducerea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unităţii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învăţământ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: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decizia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repartizare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post,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buletin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/carte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identitate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,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orice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document care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atestă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schimbarea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numelui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(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dacă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este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cazul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>);</w:t>
      </w:r>
    </w:p>
    <w:p w:rsidR="00037D5C" w:rsidRPr="00037D5C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adeverinţă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privind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calificativul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„Bine“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sau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„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Foarte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bine“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acordat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pentru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ultimul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an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şcolar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care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candidatul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a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desfăşurat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activitate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didactică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, cu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excepţia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candidaţilor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aflaţi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primul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 an de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stagiu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>;</w:t>
      </w:r>
    </w:p>
    <w:p w:rsidR="00037D5C" w:rsidRPr="00037D5C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  <w:proofErr w:type="spellStart"/>
      <w:proofErr w:type="gramStart"/>
      <w:r w:rsidRPr="00DF77D3">
        <w:rPr>
          <w:rFonts w:asciiTheme="minorHAnsi" w:hAnsiTheme="minorHAnsi"/>
          <w:b/>
          <w:color w:val="0F243E"/>
          <w:sz w:val="24"/>
          <w:szCs w:val="24"/>
        </w:rPr>
        <w:t>adeverinţă</w:t>
      </w:r>
      <w:proofErr w:type="spellEnd"/>
      <w:proofErr w:type="gram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privind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achitarea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taxei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înscriere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examen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,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pentru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candidaţii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aflaţi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în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situaţia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prevăzută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art. 4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alin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>. (3);</w:t>
      </w:r>
    </w:p>
    <w:p w:rsidR="00037D5C" w:rsidRPr="00037D5C" w:rsidRDefault="00037D5C" w:rsidP="00DF77D3">
      <w:pPr>
        <w:pStyle w:val="Antet"/>
        <w:numPr>
          <w:ilvl w:val="0"/>
          <w:numId w:val="7"/>
        </w:numPr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  <w:proofErr w:type="spellStart"/>
      <w:proofErr w:type="gramStart"/>
      <w:r w:rsidRPr="00DF77D3">
        <w:rPr>
          <w:rFonts w:asciiTheme="minorHAnsi" w:hAnsiTheme="minorHAnsi"/>
          <w:b/>
          <w:color w:val="0F243E"/>
          <w:sz w:val="24"/>
          <w:szCs w:val="24"/>
        </w:rPr>
        <w:t>adeverinţă</w:t>
      </w:r>
      <w:proofErr w:type="spellEnd"/>
      <w:proofErr w:type="gram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din care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să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rezulte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vechimea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de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predare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efectivă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la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catedră</w:t>
      </w:r>
      <w:proofErr w:type="spellEnd"/>
      <w:r w:rsidRPr="00DF77D3">
        <w:rPr>
          <w:rFonts w:asciiTheme="minorHAnsi" w:hAnsiTheme="minorHAnsi"/>
          <w:b/>
          <w:color w:val="0F243E"/>
          <w:sz w:val="24"/>
          <w:szCs w:val="24"/>
        </w:rPr>
        <w:t xml:space="preserve"> a </w:t>
      </w:r>
      <w:proofErr w:type="spellStart"/>
      <w:r w:rsidRPr="00DF77D3">
        <w:rPr>
          <w:rFonts w:asciiTheme="minorHAnsi" w:hAnsiTheme="minorHAnsi"/>
          <w:b/>
          <w:color w:val="0F243E"/>
          <w:sz w:val="24"/>
          <w:szCs w:val="24"/>
        </w:rPr>
        <w:t>candidatului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, ca personal didactic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calificat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 xml:space="preserve">, la data </w:t>
      </w:r>
      <w:proofErr w:type="spellStart"/>
      <w:r w:rsidRPr="00037D5C">
        <w:rPr>
          <w:rFonts w:asciiTheme="minorHAnsi" w:hAnsiTheme="minorHAnsi"/>
          <w:color w:val="0F243E"/>
          <w:sz w:val="24"/>
          <w:szCs w:val="24"/>
        </w:rPr>
        <w:t>înscrierii</w:t>
      </w:r>
      <w:proofErr w:type="spellEnd"/>
      <w:r w:rsidRPr="00037D5C">
        <w:rPr>
          <w:rFonts w:asciiTheme="minorHAnsi" w:hAnsiTheme="minorHAnsi"/>
          <w:color w:val="0F243E"/>
          <w:sz w:val="24"/>
          <w:szCs w:val="24"/>
        </w:rPr>
        <w:t>.</w:t>
      </w:r>
    </w:p>
    <w:p w:rsidR="002E0B05" w:rsidRPr="00037D5C" w:rsidRDefault="002E0B05" w:rsidP="00DF77D3">
      <w:pPr>
        <w:pStyle w:val="Antet"/>
        <w:spacing w:before="240" w:line="276" w:lineRule="auto"/>
        <w:rPr>
          <w:rFonts w:asciiTheme="minorHAnsi" w:hAnsiTheme="minorHAnsi"/>
          <w:color w:val="0F243E"/>
          <w:sz w:val="24"/>
          <w:szCs w:val="24"/>
        </w:rPr>
      </w:pPr>
    </w:p>
    <w:sectPr w:rsidR="002E0B05" w:rsidRPr="00037D5C" w:rsidSect="00972E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F5" w:rsidRDefault="00E418F5" w:rsidP="000E27FA">
      <w:pPr>
        <w:spacing w:after="0"/>
      </w:pPr>
      <w:r>
        <w:separator/>
      </w:r>
    </w:p>
  </w:endnote>
  <w:endnote w:type="continuationSeparator" w:id="0">
    <w:p w:rsidR="00E418F5" w:rsidRDefault="00E418F5" w:rsidP="000E2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F5" w:rsidRDefault="00E418F5" w:rsidP="000E27FA">
      <w:pPr>
        <w:spacing w:after="0"/>
      </w:pPr>
      <w:r>
        <w:separator/>
      </w:r>
    </w:p>
  </w:footnote>
  <w:footnote w:type="continuationSeparator" w:id="0">
    <w:p w:rsidR="00E418F5" w:rsidRDefault="00E418F5" w:rsidP="000E27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FA" w:rsidRPr="00F56FE7" w:rsidRDefault="000E27FA" w:rsidP="000E27FA">
    <w:pPr>
      <w:pStyle w:val="Titlu2"/>
      <w:spacing w:before="120" w:after="0"/>
      <w:jc w:val="left"/>
      <w:rPr>
        <w:iCs/>
        <w:sz w:val="28"/>
        <w:szCs w:val="28"/>
      </w:rPr>
    </w:pPr>
    <w:r>
      <w:rPr>
        <w:i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F0B9091" wp14:editId="79B60F25">
          <wp:simplePos x="0" y="0"/>
          <wp:positionH relativeFrom="column">
            <wp:posOffset>4019550</wp:posOffset>
          </wp:positionH>
          <wp:positionV relativeFrom="paragraph">
            <wp:posOffset>121920</wp:posOffset>
          </wp:positionV>
          <wp:extent cx="2303780" cy="831850"/>
          <wp:effectExtent l="0" t="0" r="0" b="0"/>
          <wp:wrapSquare wrapText="bothSides"/>
          <wp:docPr id="1" name="Imagine 2" descr="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6FE7">
      <w:rPr>
        <w:iCs/>
        <w:sz w:val="28"/>
        <w:szCs w:val="28"/>
      </w:rPr>
      <w:t>INSPECTORATUL ŞCOLAR JUDEŢEAN DOLJ</w:t>
    </w:r>
  </w:p>
  <w:p w:rsidR="000E27FA" w:rsidRPr="00F82FDE" w:rsidRDefault="000E27FA" w:rsidP="000E27FA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sz w:val="20"/>
        <w:szCs w:val="20"/>
      </w:rPr>
    </w:pPr>
    <w:r w:rsidRPr="00F82FDE">
      <w:rPr>
        <w:rFonts w:ascii="Palatino Linotype" w:hAnsi="Palatino Linotype"/>
        <w:i w:val="0"/>
        <w:sz w:val="20"/>
        <w:szCs w:val="20"/>
      </w:rPr>
      <w:t>Str. Ion Maiorescu Nr.</w:t>
    </w:r>
    <w:r>
      <w:rPr>
        <w:rFonts w:ascii="Palatino Linotype" w:hAnsi="Palatino Linotype"/>
        <w:i w:val="0"/>
        <w:sz w:val="20"/>
        <w:szCs w:val="20"/>
      </w:rPr>
      <w:t xml:space="preserve"> </w:t>
    </w:r>
    <w:r w:rsidRPr="00F82FDE">
      <w:rPr>
        <w:rFonts w:ascii="Palatino Linotype" w:hAnsi="Palatino Linotype"/>
        <w:i w:val="0"/>
        <w:sz w:val="20"/>
        <w:szCs w:val="20"/>
      </w:rPr>
      <w:t>6, 200760 Craiova, Telefon 0251/420961;</w:t>
    </w:r>
  </w:p>
  <w:p w:rsidR="000E27FA" w:rsidRPr="00F82FDE" w:rsidRDefault="000E27FA" w:rsidP="000E27FA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sz w:val="20"/>
        <w:szCs w:val="20"/>
      </w:rPr>
    </w:pPr>
    <w:r w:rsidRPr="00F82FDE">
      <w:rPr>
        <w:rFonts w:ascii="Palatino Linotype" w:hAnsi="Palatino Linotype"/>
        <w:i w:val="0"/>
        <w:sz w:val="20"/>
        <w:szCs w:val="20"/>
      </w:rPr>
      <w:t>0351/407395 (407397)</w:t>
    </w:r>
    <w:r>
      <w:rPr>
        <w:rFonts w:ascii="Palatino Linotype" w:hAnsi="Palatino Linotype"/>
        <w:i w:val="0"/>
        <w:sz w:val="20"/>
        <w:szCs w:val="20"/>
      </w:rPr>
      <w:t xml:space="preserve"> </w:t>
    </w:r>
    <w:r w:rsidRPr="00F82FDE">
      <w:rPr>
        <w:rFonts w:ascii="Palatino Linotype" w:hAnsi="Palatino Linotype"/>
        <w:i w:val="0"/>
        <w:sz w:val="20"/>
        <w:szCs w:val="20"/>
      </w:rPr>
      <w:t>Fax: 0251/421824, 0351/407396</w:t>
    </w:r>
  </w:p>
  <w:p w:rsidR="000E27FA" w:rsidRPr="00F57BD3" w:rsidRDefault="000E27FA" w:rsidP="000E27FA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color w:val="0F243E"/>
        <w:sz w:val="26"/>
      </w:rPr>
    </w:pPr>
    <w:r w:rsidRPr="00F57BD3">
      <w:rPr>
        <w:rFonts w:ascii="Palatino Linotype" w:hAnsi="Palatino Linotype"/>
        <w:i w:val="0"/>
        <w:sz w:val="20"/>
        <w:szCs w:val="20"/>
      </w:rPr>
      <w:t xml:space="preserve">E-mail: </w:t>
    </w:r>
    <w:hyperlink r:id="rId2" w:history="1">
      <w:r w:rsidRPr="00872784">
        <w:rPr>
          <w:rStyle w:val="Hyperlink"/>
          <w:rFonts w:ascii="Palatino Linotype" w:hAnsi="Palatino Linotype"/>
          <w:i w:val="0"/>
          <w:sz w:val="20"/>
          <w:szCs w:val="20"/>
        </w:rPr>
        <w:t>isjdolj@isjdolj.ro</w:t>
      </w:r>
    </w:hyperlink>
    <w:r w:rsidRPr="00F57BD3">
      <w:rPr>
        <w:rFonts w:ascii="Palatino Linotype" w:hAnsi="Palatino Linotype"/>
        <w:i w:val="0"/>
        <w:sz w:val="20"/>
        <w:szCs w:val="20"/>
      </w:rPr>
      <w:t xml:space="preserve">   Web: </w:t>
    </w:r>
    <w:hyperlink r:id="rId3" w:history="1">
      <w:r w:rsidRPr="00872784">
        <w:rPr>
          <w:rStyle w:val="Hyperlink"/>
          <w:rFonts w:ascii="Palatino Linotype" w:hAnsi="Palatino Linotype"/>
          <w:i w:val="0"/>
          <w:sz w:val="20"/>
          <w:szCs w:val="20"/>
        </w:rPr>
        <w:t>www.isjdolj.ro</w:t>
      </w:r>
    </w:hyperlink>
  </w:p>
  <w:p w:rsidR="000E27FA" w:rsidRDefault="00E418F5" w:rsidP="000E27FA">
    <w:pPr>
      <w:pStyle w:val="Antet"/>
      <w:rPr>
        <w:rFonts w:ascii="Palatino Linotype" w:hAnsi="Palatino Linotype"/>
        <w:color w:val="0F243E"/>
        <w:sz w:val="26"/>
      </w:rPr>
    </w:pPr>
    <w:r>
      <w:rPr>
        <w:rFonts w:ascii="Arial" w:hAnsi="Arial" w:cs="Arial"/>
        <w:noProof/>
        <w:sz w:val="20"/>
      </w:rPr>
      <w:pict>
        <v:line id="_x0000_s2049" style="position:absolute;flip:y;z-index:251659264" from="-.45pt,13.7pt" to="506.55pt,13.7pt" strokeweight="3pt">
          <v:stroke startarrowwidth="wide" startarrowlength="long" endarrowwidth="wide" endarrowlength="long"/>
        </v:line>
      </w:pict>
    </w:r>
    <w:r w:rsidR="000E27FA">
      <w:rPr>
        <w:rFonts w:ascii="Palatino Linotype" w:hAnsi="Palatino Linotype"/>
        <w:color w:val="0F243E"/>
        <w:sz w:val="26"/>
      </w:rPr>
      <w:t xml:space="preserve"> </w:t>
    </w:r>
  </w:p>
  <w:p w:rsidR="000E27FA" w:rsidRDefault="000E27FA" w:rsidP="000E27FA">
    <w:pPr>
      <w:pStyle w:val="Antet"/>
      <w:rPr>
        <w:rFonts w:ascii="Palatino Linotype" w:hAnsi="Palatino Linotype"/>
        <w:color w:val="0F243E"/>
        <w:sz w:val="26"/>
      </w:rPr>
    </w:pPr>
  </w:p>
  <w:p w:rsidR="000E27FA" w:rsidRDefault="000E27F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CC5"/>
    <w:multiLevelType w:val="hybridMultilevel"/>
    <w:tmpl w:val="24148C2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E702C"/>
    <w:multiLevelType w:val="hybridMultilevel"/>
    <w:tmpl w:val="D9CCFD14"/>
    <w:lvl w:ilvl="0" w:tplc="10248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471DD"/>
    <w:multiLevelType w:val="hybridMultilevel"/>
    <w:tmpl w:val="0C8CC66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540C3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Palatino Linotype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D741F"/>
    <w:multiLevelType w:val="hybridMultilevel"/>
    <w:tmpl w:val="21787E20"/>
    <w:lvl w:ilvl="0" w:tplc="337EC4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A79B9"/>
    <w:multiLevelType w:val="hybridMultilevel"/>
    <w:tmpl w:val="2600404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72000"/>
    <w:multiLevelType w:val="hybridMultilevel"/>
    <w:tmpl w:val="98988E94"/>
    <w:lvl w:ilvl="0" w:tplc="FAAE68B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0" w:hanging="360"/>
      </w:pPr>
    </w:lvl>
    <w:lvl w:ilvl="2" w:tplc="0418001B" w:tentative="1">
      <w:start w:val="1"/>
      <w:numFmt w:val="lowerRoman"/>
      <w:lvlText w:val="%3."/>
      <w:lvlJc w:val="right"/>
      <w:pPr>
        <w:ind w:left="2010" w:hanging="180"/>
      </w:pPr>
    </w:lvl>
    <w:lvl w:ilvl="3" w:tplc="0418000F" w:tentative="1">
      <w:start w:val="1"/>
      <w:numFmt w:val="decimal"/>
      <w:lvlText w:val="%4."/>
      <w:lvlJc w:val="left"/>
      <w:pPr>
        <w:ind w:left="2730" w:hanging="360"/>
      </w:pPr>
    </w:lvl>
    <w:lvl w:ilvl="4" w:tplc="04180019" w:tentative="1">
      <w:start w:val="1"/>
      <w:numFmt w:val="lowerLetter"/>
      <w:lvlText w:val="%5."/>
      <w:lvlJc w:val="left"/>
      <w:pPr>
        <w:ind w:left="3450" w:hanging="360"/>
      </w:pPr>
    </w:lvl>
    <w:lvl w:ilvl="5" w:tplc="0418001B" w:tentative="1">
      <w:start w:val="1"/>
      <w:numFmt w:val="lowerRoman"/>
      <w:lvlText w:val="%6."/>
      <w:lvlJc w:val="right"/>
      <w:pPr>
        <w:ind w:left="4170" w:hanging="180"/>
      </w:pPr>
    </w:lvl>
    <w:lvl w:ilvl="6" w:tplc="0418000F" w:tentative="1">
      <w:start w:val="1"/>
      <w:numFmt w:val="decimal"/>
      <w:lvlText w:val="%7."/>
      <w:lvlJc w:val="left"/>
      <w:pPr>
        <w:ind w:left="4890" w:hanging="360"/>
      </w:pPr>
    </w:lvl>
    <w:lvl w:ilvl="7" w:tplc="04180019" w:tentative="1">
      <w:start w:val="1"/>
      <w:numFmt w:val="lowerLetter"/>
      <w:lvlText w:val="%8."/>
      <w:lvlJc w:val="left"/>
      <w:pPr>
        <w:ind w:left="5610" w:hanging="360"/>
      </w:pPr>
    </w:lvl>
    <w:lvl w:ilvl="8" w:tplc="041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66367828"/>
    <w:multiLevelType w:val="hybridMultilevel"/>
    <w:tmpl w:val="36CC8B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3076C"/>
    <w:multiLevelType w:val="hybridMultilevel"/>
    <w:tmpl w:val="EC1C6BB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D"/>
    <w:rsid w:val="00037D5C"/>
    <w:rsid w:val="000E27FA"/>
    <w:rsid w:val="001537A1"/>
    <w:rsid w:val="001A1CB1"/>
    <w:rsid w:val="002A4DFA"/>
    <w:rsid w:val="002E0B05"/>
    <w:rsid w:val="00491D54"/>
    <w:rsid w:val="005A53FA"/>
    <w:rsid w:val="00740EA5"/>
    <w:rsid w:val="007C4C55"/>
    <w:rsid w:val="008052DA"/>
    <w:rsid w:val="009648DA"/>
    <w:rsid w:val="00972EF4"/>
    <w:rsid w:val="0099599B"/>
    <w:rsid w:val="00D232BA"/>
    <w:rsid w:val="00DE2D82"/>
    <w:rsid w:val="00DF77D3"/>
    <w:rsid w:val="00E418F5"/>
    <w:rsid w:val="00E96FAD"/>
    <w:rsid w:val="00ED769F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AD"/>
    <w:pPr>
      <w:spacing w:after="120" w:line="240" w:lineRule="auto"/>
    </w:pPr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96FAD"/>
    <w:pPr>
      <w:keepNext/>
      <w:widowControl w:val="0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96FAD"/>
    <w:pPr>
      <w:keepNext/>
      <w:widowControl w:val="0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E96FAD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E96FAD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E96FAD"/>
    <w:pPr>
      <w:tabs>
        <w:tab w:val="center" w:pos="4680"/>
        <w:tab w:val="right" w:pos="9360"/>
      </w:tabs>
      <w:spacing w:after="0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E96FAD"/>
    <w:rPr>
      <w:rFonts w:ascii="Calibri" w:eastAsia="Calibri" w:hAnsi="Calibri" w:cs="Times New Roman"/>
      <w:lang w:val="en-US"/>
    </w:rPr>
  </w:style>
  <w:style w:type="character" w:styleId="Hyperlink">
    <w:name w:val="Hyperlink"/>
    <w:basedOn w:val="Fontdeparagrafimplicit"/>
    <w:uiPriority w:val="99"/>
    <w:rsid w:val="00E96FAD"/>
    <w:rPr>
      <w:rFonts w:cs="Times New Roman"/>
      <w:color w:val="0000FF"/>
      <w:u w:val="single"/>
    </w:rPr>
  </w:style>
  <w:style w:type="paragraph" w:customStyle="1" w:styleId="Default">
    <w:name w:val="Default"/>
    <w:rsid w:val="008052D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E27F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E27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dolj.ro" TargetMode="External"/><Relationship Id="rId2" Type="http://schemas.openxmlformats.org/officeDocument/2006/relationships/hyperlink" Target="mailto:isjdolj@isjdolj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Geta</cp:lastModifiedBy>
  <cp:revision>3</cp:revision>
  <dcterms:created xsi:type="dcterms:W3CDTF">2017-09-20T08:30:00Z</dcterms:created>
  <dcterms:modified xsi:type="dcterms:W3CDTF">2017-09-20T08:47:00Z</dcterms:modified>
</cp:coreProperties>
</file>