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32" w:rsidRPr="003E021D" w:rsidRDefault="00912232" w:rsidP="00412E82">
      <w:pPr>
        <w:spacing w:after="0"/>
        <w:ind w:left="696"/>
        <w:jc w:val="right"/>
        <w:rPr>
          <w:rFonts w:ascii="Bookman Old Style" w:hAnsi="Bookman Old Style"/>
          <w:b/>
          <w:i/>
          <w:lang w:val="ro-RO"/>
        </w:rPr>
      </w:pPr>
      <w:r w:rsidRPr="003E021D">
        <w:rPr>
          <w:rFonts w:ascii="Bookman Old Style" w:hAnsi="Bookman Old Style"/>
          <w:b/>
          <w:i/>
          <w:lang w:val="ro-RO"/>
        </w:rPr>
        <w:t>Anexa 3</w:t>
      </w:r>
    </w:p>
    <w:p w:rsidR="00412E82" w:rsidRPr="003E021D" w:rsidRDefault="00412E82" w:rsidP="00412E82">
      <w:pPr>
        <w:spacing w:after="0"/>
        <w:ind w:left="696"/>
        <w:jc w:val="right"/>
        <w:rPr>
          <w:rFonts w:ascii="Bookman Old Style" w:hAnsi="Bookman Old Style"/>
          <w:b/>
          <w:i/>
          <w:lang w:val="ro-RO"/>
        </w:rPr>
      </w:pPr>
    </w:p>
    <w:p w:rsidR="00B7732D" w:rsidRPr="003E021D" w:rsidRDefault="00912232" w:rsidP="00412E82">
      <w:pPr>
        <w:spacing w:after="0"/>
        <w:rPr>
          <w:rFonts w:ascii="Bookman Old Style" w:hAnsi="Bookman Old Style"/>
          <w:b/>
          <w:color w:val="262626"/>
          <w:lang w:val="ro-RO"/>
        </w:rPr>
      </w:pPr>
      <w:r w:rsidRPr="003E021D">
        <w:rPr>
          <w:rFonts w:ascii="Bookman Old Style" w:hAnsi="Bookman Old Style"/>
          <w:b/>
          <w:color w:val="262626"/>
          <w:lang w:val="ro-RO"/>
        </w:rPr>
        <w:t>Instruc</w:t>
      </w:r>
      <w:r w:rsidRPr="003E021D">
        <w:rPr>
          <w:rFonts w:ascii="Cambria" w:hAnsi="Cambria" w:cs="Cambria"/>
          <w:b/>
          <w:color w:val="262626"/>
          <w:lang w:val="ro-RO"/>
        </w:rPr>
        <w:t>ț</w:t>
      </w:r>
      <w:r w:rsidRPr="003E021D">
        <w:rPr>
          <w:rFonts w:ascii="Bookman Old Style" w:hAnsi="Bookman Old Style"/>
          <w:b/>
          <w:color w:val="262626"/>
          <w:lang w:val="ro-RO"/>
        </w:rPr>
        <w:t>iuni pentru validarea digital</w:t>
      </w:r>
      <w:r w:rsidRPr="003E021D">
        <w:rPr>
          <w:rFonts w:ascii="Bookman Old Style" w:hAnsi="Bookman Old Style" w:cs="Bookman Old Style"/>
          <w:b/>
          <w:color w:val="262626"/>
          <w:lang w:val="ro-RO"/>
        </w:rPr>
        <w:t>ă</w:t>
      </w:r>
      <w:r w:rsidRPr="003E021D">
        <w:rPr>
          <w:rFonts w:ascii="Bookman Old Style" w:hAnsi="Bookman Old Style"/>
          <w:b/>
          <w:color w:val="262626"/>
          <w:lang w:val="ro-RO"/>
        </w:rPr>
        <w:t xml:space="preserve"> a rezultatelor certific</w:t>
      </w:r>
      <w:r w:rsidRPr="003E021D">
        <w:rPr>
          <w:rFonts w:ascii="Bookman Old Style" w:hAnsi="Bookman Old Style" w:cs="Bookman Old Style"/>
          <w:b/>
          <w:color w:val="262626"/>
          <w:lang w:val="ro-RO"/>
        </w:rPr>
        <w:t>ă</w:t>
      </w:r>
      <w:r w:rsidRPr="003E021D">
        <w:rPr>
          <w:rFonts w:ascii="Bookman Old Style" w:hAnsi="Bookman Old Style"/>
          <w:b/>
          <w:color w:val="262626"/>
          <w:lang w:val="ro-RO"/>
        </w:rPr>
        <w:t>rii ECDL</w:t>
      </w:r>
    </w:p>
    <w:p w:rsidR="00412E82" w:rsidRPr="003E021D" w:rsidRDefault="00412E8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b/>
          <w:color w:val="262626"/>
          <w:lang w:val="ro-RO"/>
        </w:rPr>
      </w:pPr>
    </w:p>
    <w:p w:rsidR="00412E82" w:rsidRPr="003E021D" w:rsidRDefault="0091223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Candida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ii </w:t>
      </w:r>
      <w:proofErr w:type="spellStart"/>
      <w:r w:rsidRPr="003E021D">
        <w:rPr>
          <w:rFonts w:ascii="Bookman Old Style" w:hAnsi="Bookman Old Style"/>
          <w:color w:val="262626"/>
          <w:lang w:val="ro-RO"/>
        </w:rPr>
        <w:t>men</w:t>
      </w:r>
      <w:r w:rsidRPr="003E021D">
        <w:rPr>
          <w:rFonts w:ascii="Bookman Old Style" w:hAnsi="Bookman Old Style" w:cs="Bookman Old Style"/>
          <w:color w:val="262626"/>
          <w:lang w:val="ro-RO"/>
        </w:rPr>
        <w:t>ţ</w:t>
      </w:r>
      <w:r w:rsidRPr="003E021D">
        <w:rPr>
          <w:rFonts w:ascii="Bookman Old Style" w:hAnsi="Bookman Old Style"/>
          <w:color w:val="262626"/>
          <w:lang w:val="ro-RO"/>
        </w:rPr>
        <w:t>iona</w:t>
      </w:r>
      <w:r w:rsidRPr="003E021D">
        <w:rPr>
          <w:rFonts w:ascii="Bookman Old Style" w:hAnsi="Bookman Old Style" w:cs="Bookman Old Style"/>
          <w:color w:val="262626"/>
          <w:lang w:val="ro-RO"/>
        </w:rPr>
        <w:t>ţ</w:t>
      </w:r>
      <w:r w:rsidRPr="003E021D">
        <w:rPr>
          <w:rFonts w:ascii="Bookman Old Style" w:hAnsi="Bookman Old Style"/>
          <w:color w:val="262626"/>
          <w:lang w:val="ro-RO"/>
        </w:rPr>
        <w:t>i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la Art. 3 alin. (6) vor ata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a cererii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proofErr w:type="spellStart"/>
      <w:r w:rsidRPr="003E021D">
        <w:rPr>
          <w:rFonts w:ascii="Bookman Old Style" w:hAnsi="Bookman Old Style" w:cs="Bookman Old Style"/>
          <w:color w:val="262626"/>
          <w:lang w:val="ro-RO"/>
        </w:rPr>
        <w:t>ş</w:t>
      </w:r>
      <w:r w:rsidRPr="003E021D">
        <w:rPr>
          <w:rFonts w:ascii="Bookman Old Style" w:hAnsi="Bookman Old Style"/>
          <w:color w:val="262626"/>
          <w:lang w:val="ro-RO"/>
        </w:rPr>
        <w:t>i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echivalare prezentat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Anexa 2d, la prezenta procedur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, certificatul ECDL (</w:t>
      </w:r>
      <w:r w:rsidRPr="003E021D">
        <w:rPr>
          <w:rFonts w:ascii="Bookman Old Style" w:hAnsi="Bookman Old Style" w:cs="Bookman Old Style"/>
          <w:color w:val="262626"/>
          <w:lang w:val="ro-RO"/>
        </w:rPr>
        <w:t>„</w:t>
      </w:r>
      <w:r w:rsidRPr="003E021D">
        <w:rPr>
          <w:rFonts w:ascii="Bookman Old Style" w:hAnsi="Bookman Old Style"/>
          <w:color w:val="262626"/>
          <w:lang w:val="ro-RO"/>
        </w:rPr>
        <w:t xml:space="preserve">ECDL </w:t>
      </w:r>
      <w:proofErr w:type="spellStart"/>
      <w:r w:rsidRPr="003E021D">
        <w:rPr>
          <w:rFonts w:ascii="Bookman Old Style" w:hAnsi="Bookman Old Style"/>
          <w:color w:val="262626"/>
          <w:lang w:val="ro-RO"/>
        </w:rPr>
        <w:t>profile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certificate”) generat în format .</w:t>
      </w:r>
      <w:proofErr w:type="spellStart"/>
      <w:r w:rsidRPr="003E021D">
        <w:rPr>
          <w:rFonts w:ascii="Bookman Old Style" w:hAnsi="Bookman Old Style"/>
          <w:color w:val="262626"/>
          <w:lang w:val="ro-RO"/>
        </w:rPr>
        <w:t>pdf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tip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rit direct de c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tre candidat din Contul s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u propriu de candidat ECDL existent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platforma ECDL ROMANIA.</w:t>
      </w:r>
    </w:p>
    <w:p w:rsidR="00412E82" w:rsidRPr="003E021D" w:rsidRDefault="00412E8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</w:p>
    <w:p w:rsidR="00912232" w:rsidRPr="003E021D" w:rsidRDefault="0091223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Validarea digitală a autenticită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ii certificatului ECDL se realizează, prin parcurgerea următoarelor etape:</w:t>
      </w:r>
    </w:p>
    <w:p w:rsidR="003828EB" w:rsidRPr="003E021D" w:rsidRDefault="003828EB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</w:p>
    <w:p w:rsidR="00912232" w:rsidRPr="003E021D" w:rsidRDefault="00912232" w:rsidP="003828EB">
      <w:pPr>
        <w:pStyle w:val="Listparagraf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verifică:</w:t>
      </w:r>
    </w:p>
    <w:p w:rsidR="00912232" w:rsidRPr="003E021D" w:rsidRDefault="00912232" w:rsidP="00412E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concordan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a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ntre datele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nscrise de candidat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cererea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echivalare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i, respectiv a celor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nscrise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certificatul ECDL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ionat la Art.1;</w:t>
      </w:r>
    </w:p>
    <w:p w:rsidR="00912232" w:rsidRPr="003E021D" w:rsidRDefault="00912232" w:rsidP="00412E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dacă tipul de certificare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ionat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 certificatul ECDL este unul dintre cele precizate la art. 2 alin (1) din </w:t>
      </w:r>
      <w:r w:rsidRPr="003E021D">
        <w:rPr>
          <w:rFonts w:ascii="Bookman Old Style" w:hAnsi="Bookman Old Style"/>
          <w:i/>
          <w:color w:val="262626"/>
          <w:lang w:val="ro-RO"/>
        </w:rPr>
        <w:t>Metodologia de recunoa</w:t>
      </w:r>
      <w:r w:rsidRPr="003E021D">
        <w:rPr>
          <w:rFonts w:ascii="Cambria" w:hAnsi="Cambria" w:cs="Cambria"/>
          <w:i/>
          <w:color w:val="262626"/>
          <w:lang w:val="ro-RO"/>
        </w:rPr>
        <w:t>ș</w:t>
      </w:r>
      <w:r w:rsidRPr="003E021D">
        <w:rPr>
          <w:rFonts w:ascii="Bookman Old Style" w:hAnsi="Bookman Old Style"/>
          <w:i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i/>
          <w:color w:val="262626"/>
          <w:lang w:val="ro-RO"/>
        </w:rPr>
        <w:t>ș</w:t>
      </w:r>
      <w:r w:rsidRPr="003E021D">
        <w:rPr>
          <w:rFonts w:ascii="Bookman Old Style" w:hAnsi="Bookman Old Style"/>
          <w:i/>
          <w:color w:val="262626"/>
          <w:lang w:val="ro-RO"/>
        </w:rPr>
        <w:t>i echivalare a rezultatelor ob</w:t>
      </w:r>
      <w:r w:rsidRPr="003E021D">
        <w:rPr>
          <w:rFonts w:ascii="Cambria" w:hAnsi="Cambria" w:cs="Cambria"/>
          <w:i/>
          <w:color w:val="262626"/>
          <w:lang w:val="ro-RO"/>
        </w:rPr>
        <w:t>ț</w:t>
      </w:r>
      <w:r w:rsidRPr="003E021D">
        <w:rPr>
          <w:rFonts w:ascii="Bookman Old Style" w:hAnsi="Bookman Old Style"/>
          <w:i/>
          <w:color w:val="262626"/>
          <w:lang w:val="ro-RO"/>
        </w:rPr>
        <w:t>inute la examene cu recunoa</w:t>
      </w:r>
      <w:r w:rsidRPr="003E021D">
        <w:rPr>
          <w:rFonts w:ascii="Cambria" w:hAnsi="Cambria" w:cs="Cambria"/>
          <w:i/>
          <w:color w:val="262626"/>
          <w:lang w:val="ro-RO"/>
        </w:rPr>
        <w:t>ș</w:t>
      </w:r>
      <w:r w:rsidRPr="003E021D">
        <w:rPr>
          <w:rFonts w:ascii="Bookman Old Style" w:hAnsi="Bookman Old Style"/>
          <w:i/>
          <w:color w:val="262626"/>
          <w:lang w:val="ro-RO"/>
        </w:rPr>
        <w:t>tere european</w:t>
      </w:r>
      <w:r w:rsidRPr="003E021D">
        <w:rPr>
          <w:rFonts w:ascii="Bookman Old Style" w:hAnsi="Bookman Old Style" w:cs="Bookman Old Style"/>
          <w:i/>
          <w:color w:val="262626"/>
          <w:lang w:val="ro-RO"/>
        </w:rPr>
        <w:t>ă</w:t>
      </w:r>
      <w:r w:rsidRPr="003E021D">
        <w:rPr>
          <w:rFonts w:ascii="Bookman Old Style" w:hAnsi="Bookman Old Style"/>
          <w:i/>
          <w:color w:val="262626"/>
          <w:lang w:val="ro-RO"/>
        </w:rPr>
        <w:t xml:space="preserve"> pentru certificarea competen</w:t>
      </w:r>
      <w:r w:rsidRPr="003E021D">
        <w:rPr>
          <w:rFonts w:ascii="Cambria" w:hAnsi="Cambria" w:cs="Cambria"/>
          <w:i/>
          <w:color w:val="262626"/>
          <w:lang w:val="ro-RO"/>
        </w:rPr>
        <w:t>ț</w:t>
      </w:r>
      <w:r w:rsidRPr="003E021D">
        <w:rPr>
          <w:rFonts w:ascii="Bookman Old Style" w:hAnsi="Bookman Old Style"/>
          <w:i/>
          <w:color w:val="262626"/>
          <w:lang w:val="ro-RO"/>
        </w:rPr>
        <w:t>elor digitale cu proba de evaluare a competen</w:t>
      </w:r>
      <w:r w:rsidRPr="003E021D">
        <w:rPr>
          <w:rFonts w:ascii="Cambria" w:hAnsi="Cambria" w:cs="Cambria"/>
          <w:i/>
          <w:color w:val="262626"/>
          <w:lang w:val="ro-RO"/>
        </w:rPr>
        <w:t>ț</w:t>
      </w:r>
      <w:r w:rsidRPr="003E021D">
        <w:rPr>
          <w:rFonts w:ascii="Bookman Old Style" w:hAnsi="Bookman Old Style"/>
          <w:i/>
          <w:color w:val="262626"/>
          <w:lang w:val="ro-RO"/>
        </w:rPr>
        <w:t>elor digitale din cadrul examenului de bacalaureat, aprobată prin OMECTS 5219/2010</w:t>
      </w:r>
      <w:r w:rsidRPr="003E021D">
        <w:rPr>
          <w:rFonts w:ascii="Bookman Old Style" w:hAnsi="Bookman Old Style"/>
          <w:color w:val="262626"/>
          <w:lang w:val="ro-RO"/>
        </w:rPr>
        <w:t xml:space="preserve">,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anume: ECDL START, ECDL COMPLET, ECDL PROFIL START BAC </w:t>
      </w:r>
      <w:proofErr w:type="spellStart"/>
      <w:r w:rsidRPr="003E021D">
        <w:rPr>
          <w:rFonts w:ascii="Bookman Old Style" w:hAnsi="Bookman Old Style" w:cs="Bookman Old Style"/>
          <w:color w:val="262626"/>
          <w:lang w:val="ro-RO"/>
        </w:rPr>
        <w:t>ş</w:t>
      </w:r>
      <w:r w:rsidRPr="003E021D">
        <w:rPr>
          <w:rFonts w:ascii="Bookman Old Style" w:hAnsi="Bookman Old Style"/>
          <w:color w:val="262626"/>
          <w:lang w:val="ro-RO"/>
        </w:rPr>
        <w:t>i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 xml:space="preserve"> ECDL PROFIL BAC;</w:t>
      </w:r>
    </w:p>
    <w:p w:rsidR="00412E8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Pe prima pagină a website-ului </w:t>
      </w:r>
      <w:hyperlink r:id="rId7">
        <w:r w:rsidRPr="003E021D">
          <w:rPr>
            <w:rFonts w:ascii="Bookman Old Style" w:hAnsi="Bookman Old Style"/>
            <w:color w:val="1155CC"/>
            <w:u w:val="single"/>
            <w:lang w:val="ro-RO"/>
          </w:rPr>
          <w:t>www.ecdl.ro</w:t>
        </w:r>
      </w:hyperlink>
      <w:r w:rsidRPr="003E021D">
        <w:rPr>
          <w:rFonts w:ascii="Bookman Old Style" w:hAnsi="Bookman Old Style"/>
          <w:color w:val="262626"/>
          <w:lang w:val="ro-RO"/>
        </w:rPr>
        <w:t>, se accesează online sec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iunea de validare a certificatelor ECDL</w:t>
      </w:r>
      <w:r w:rsidR="00412E82" w:rsidRPr="003E021D">
        <w:rPr>
          <w:rFonts w:ascii="Bookman Old Style" w:hAnsi="Bookman Old Style"/>
          <w:color w:val="262626"/>
          <w:lang w:val="ro-RO"/>
        </w:rPr>
        <w:t xml:space="preserve"> </w:t>
      </w:r>
      <w:r w:rsidRPr="003E021D">
        <w:rPr>
          <w:rFonts w:ascii="Bookman Old Style" w:hAnsi="Bookman Old Style"/>
          <w:color w:val="262626"/>
          <w:lang w:val="ro-RO"/>
        </w:rPr>
        <w:t>(la adresa</w:t>
      </w:r>
      <w:r w:rsidR="00412E82" w:rsidRPr="003E021D">
        <w:rPr>
          <w:rFonts w:ascii="Bookman Old Style" w:hAnsi="Bookman Old Style"/>
          <w:color w:val="262626"/>
          <w:lang w:val="ro-RO"/>
        </w:rPr>
        <w:t>:</w:t>
      </w:r>
    </w:p>
    <w:p w:rsidR="00912232" w:rsidRPr="003E021D" w:rsidRDefault="00912232" w:rsidP="00412E82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 </w:t>
      </w:r>
      <w:hyperlink r:id="rId8">
        <w:r w:rsidRPr="003E021D">
          <w:rPr>
            <w:rFonts w:ascii="Bookman Old Style" w:hAnsi="Bookman Old Style"/>
            <w:color w:val="1155CC"/>
            <w:u w:val="single"/>
            <w:lang w:val="ro-RO"/>
          </w:rPr>
          <w:t>http://bd.ecdl.org.ro/ecdlvcard/certification.aspx</w:t>
        </w:r>
      </w:hyperlink>
      <w:r w:rsidR="000540E6" w:rsidRPr="003E021D">
        <w:rPr>
          <w:rFonts w:ascii="Bookman Old Style" w:hAnsi="Bookman Old Style"/>
          <w:color w:val="262626"/>
          <w:lang w:val="ro-RO"/>
        </w:rPr>
        <w:t>)</w:t>
      </w:r>
    </w:p>
    <w:p w:rsidR="0091223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În formularul electronic din pagina deschisă la adresa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ionat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la alin (2):</w:t>
      </w:r>
    </w:p>
    <w:p w:rsidR="00912232" w:rsidRPr="003E021D" w:rsidRDefault="00912232" w:rsidP="00412E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completează:</w:t>
      </w:r>
    </w:p>
    <w:p w:rsidR="00912232" w:rsidRPr="003E021D" w:rsidRDefault="00912232" w:rsidP="00412E82">
      <w:pPr>
        <w:pStyle w:val="List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câmpul „Nume de familie” conform datelor înscrise în certificatul ECDL/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echivalare (nu se completeaz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prenumele) ;</w:t>
      </w:r>
    </w:p>
    <w:p w:rsidR="00912232" w:rsidRPr="003E021D" w:rsidRDefault="00912232" w:rsidP="00412E82">
      <w:pPr>
        <w:pStyle w:val="Listparagraf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câmpul „Serie certificat ECDL”, numai cu datele numerice (fără litere) înscrise în rubrica „Serial </w:t>
      </w:r>
      <w:proofErr w:type="spellStart"/>
      <w:r w:rsidRPr="003E021D">
        <w:rPr>
          <w:rFonts w:ascii="Bookman Old Style" w:hAnsi="Bookman Old Style"/>
          <w:color w:val="262626"/>
          <w:lang w:val="ro-RO"/>
        </w:rPr>
        <w:t>number</w:t>
      </w:r>
      <w:proofErr w:type="spellEnd"/>
      <w:r w:rsidRPr="003E021D">
        <w:rPr>
          <w:rFonts w:ascii="Bookman Old Style" w:hAnsi="Bookman Old Style"/>
          <w:color w:val="262626"/>
          <w:lang w:val="ro-RO"/>
        </w:rPr>
        <w:t>”, aflat în partea de jos a certificatului ECDL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ionat la Art.4 punctul b) </w:t>
      </w:r>
    </w:p>
    <w:p w:rsidR="00912232" w:rsidRPr="003E021D" w:rsidRDefault="00912232" w:rsidP="00412E8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selectează tipul de certificat din lista existentă la rubrica „Tip certificat”, identic cu cel înscris pe certificatul ECDL men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ionat la Art.4,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 fraza </w:t>
      </w:r>
      <w:r w:rsidRPr="003E021D">
        <w:rPr>
          <w:rFonts w:ascii="Bookman Old Style" w:hAnsi="Bookman Old Style" w:cs="Bookman Old Style"/>
          <w:color w:val="262626"/>
          <w:lang w:val="ro-RO"/>
        </w:rPr>
        <w:t>„</w:t>
      </w:r>
      <w:r w:rsidRPr="003E021D">
        <w:rPr>
          <w:rFonts w:ascii="Bookman Old Style" w:hAnsi="Bookman Old Style"/>
          <w:color w:val="262626"/>
          <w:lang w:val="ro-RO"/>
        </w:rPr>
        <w:t>Acest candidat a ob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inut certificarea …”;</w:t>
      </w:r>
    </w:p>
    <w:p w:rsidR="0091223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lansează procesul de validare prin click pe butonul „Validare”;</w:t>
      </w:r>
    </w:p>
    <w:p w:rsidR="0091223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Se printează captura de ecran con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>in</w:t>
      </w:r>
      <w:r w:rsidRPr="003E021D">
        <w:rPr>
          <w:rFonts w:ascii="Bookman Old Style" w:hAnsi="Bookman Old Style" w:cs="Bookman Old Style"/>
          <w:color w:val="262626"/>
          <w:lang w:val="ro-RO"/>
        </w:rPr>
        <w:t>â</w:t>
      </w:r>
      <w:r w:rsidRPr="003E021D">
        <w:rPr>
          <w:rFonts w:ascii="Bookman Old Style" w:hAnsi="Bookman Old Style"/>
          <w:color w:val="262626"/>
          <w:lang w:val="ro-RO"/>
        </w:rPr>
        <w:t xml:space="preserve">nd imaginea rezultatului validării. </w:t>
      </w:r>
    </w:p>
    <w:p w:rsidR="00912232" w:rsidRPr="003E021D" w:rsidRDefault="00912232" w:rsidP="00412E8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Documentul rezultat, autentificat prin semnătura persoanei care efectuează procesul de validare, precum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de c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tre directorul unit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ii de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nv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m</w:t>
      </w:r>
      <w:r w:rsidRPr="003E021D">
        <w:rPr>
          <w:rFonts w:ascii="Bookman Old Style" w:hAnsi="Bookman Old Style" w:cs="Bookman Old Style"/>
          <w:color w:val="262626"/>
          <w:lang w:val="ro-RO"/>
        </w:rPr>
        <w:t>â</w:t>
      </w:r>
      <w:r w:rsidRPr="003E021D">
        <w:rPr>
          <w:rFonts w:ascii="Bookman Old Style" w:hAnsi="Bookman Old Style"/>
          <w:color w:val="262626"/>
          <w:lang w:val="ro-RO"/>
        </w:rPr>
        <w:t>nt prin semn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>tur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tampil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se ata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eaz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cererii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echivalare; </w:t>
      </w:r>
    </w:p>
    <w:p w:rsidR="003828EB" w:rsidRPr="003E021D" w:rsidRDefault="003828EB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bookmarkStart w:id="0" w:name="_heading=h.gjdgxs" w:colFirst="0" w:colLast="0"/>
      <w:bookmarkEnd w:id="0"/>
    </w:p>
    <w:p w:rsidR="00912232" w:rsidRPr="003E021D" w:rsidRDefault="00912232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Cererea de recunoa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tere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echivalare a probei D se aprobă numai dacă certificatul este validat digital;</w:t>
      </w:r>
    </w:p>
    <w:p w:rsidR="003828EB" w:rsidRPr="003E021D" w:rsidRDefault="003828EB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</w:p>
    <w:p w:rsidR="00912232" w:rsidRPr="003E021D" w:rsidRDefault="00912232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>În cazul invalidării certificatului sau a lipsei concordan</w:t>
      </w:r>
      <w:r w:rsidRPr="003E021D">
        <w:rPr>
          <w:rFonts w:ascii="Cambria" w:hAnsi="Cambria" w:cs="Cambria"/>
          <w:color w:val="262626"/>
          <w:lang w:val="ro-RO"/>
        </w:rPr>
        <w:t>ț</w:t>
      </w:r>
      <w:r w:rsidRPr="003E021D">
        <w:rPr>
          <w:rFonts w:ascii="Bookman Old Style" w:hAnsi="Bookman Old Style"/>
          <w:color w:val="262626"/>
          <w:lang w:val="ro-RO"/>
        </w:rPr>
        <w:t xml:space="preserve">ei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ntre datele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nscrise de candidat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 cerere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 xml:space="preserve">i datele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 xml:space="preserve">nscrise </w:t>
      </w:r>
      <w:r w:rsidRPr="003E021D">
        <w:rPr>
          <w:rFonts w:ascii="Bookman Old Style" w:hAnsi="Bookman Old Style" w:cs="Bookman Old Style"/>
          <w:color w:val="262626"/>
          <w:lang w:val="ro-RO"/>
        </w:rPr>
        <w:t>î</w:t>
      </w:r>
      <w:r w:rsidRPr="003E021D">
        <w:rPr>
          <w:rFonts w:ascii="Bookman Old Style" w:hAnsi="Bookman Old Style"/>
          <w:color w:val="262626"/>
          <w:lang w:val="ro-RO"/>
        </w:rPr>
        <w:t>n certificatul ECDL, cererea se respinge;</w:t>
      </w:r>
    </w:p>
    <w:p w:rsidR="003828EB" w:rsidRPr="003E021D" w:rsidRDefault="003828EB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</w:p>
    <w:p w:rsidR="00912232" w:rsidRPr="003E021D" w:rsidRDefault="00912232" w:rsidP="003828EB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rFonts w:ascii="Bookman Old Style" w:hAnsi="Bookman Old Style"/>
          <w:color w:val="262626"/>
          <w:lang w:val="ro-RO"/>
        </w:rPr>
      </w:pPr>
      <w:r w:rsidRPr="003E021D">
        <w:rPr>
          <w:rFonts w:ascii="Bookman Old Style" w:hAnsi="Bookman Old Style"/>
          <w:color w:val="262626"/>
          <w:lang w:val="ro-RO"/>
        </w:rPr>
        <w:t xml:space="preserve">În cazul respingerii cererii, candidatul poate corecta datele înscrise eronat în cerere </w:t>
      </w:r>
      <w:r w:rsidRPr="003E021D">
        <w:rPr>
          <w:rFonts w:ascii="Cambria" w:hAnsi="Cambria" w:cs="Cambria"/>
          <w:color w:val="262626"/>
          <w:lang w:val="ro-RO"/>
        </w:rPr>
        <w:t>ș</w:t>
      </w:r>
      <w:r w:rsidRPr="003E021D">
        <w:rPr>
          <w:rFonts w:ascii="Bookman Old Style" w:hAnsi="Bookman Old Style"/>
          <w:color w:val="262626"/>
          <w:lang w:val="ro-RO"/>
        </w:rPr>
        <w:t>i o poate re transmite pentru o nou</w:t>
      </w:r>
      <w:r w:rsidRPr="003E021D">
        <w:rPr>
          <w:rFonts w:ascii="Bookman Old Style" w:hAnsi="Bookman Old Style" w:cs="Bookman Old Style"/>
          <w:color w:val="262626"/>
          <w:lang w:val="ro-RO"/>
        </w:rPr>
        <w:t>ă</w:t>
      </w:r>
      <w:r w:rsidRPr="003E021D">
        <w:rPr>
          <w:rFonts w:ascii="Bookman Old Style" w:hAnsi="Bookman Old Style"/>
          <w:color w:val="262626"/>
          <w:lang w:val="ro-RO"/>
        </w:rPr>
        <w:t xml:space="preserve"> validare. </w:t>
      </w:r>
    </w:p>
    <w:sectPr w:rsidR="00912232" w:rsidRPr="003E021D" w:rsidSect="002A4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11D" w:rsidRDefault="0001511D" w:rsidP="002A46AA">
      <w:pPr>
        <w:spacing w:after="0"/>
      </w:pPr>
      <w:r>
        <w:separator/>
      </w:r>
    </w:p>
  </w:endnote>
  <w:endnote w:type="continuationSeparator" w:id="0">
    <w:p w:rsidR="0001511D" w:rsidRDefault="0001511D" w:rsidP="002A46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392" w:rsidRDefault="00442392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6AA" w:rsidRPr="002A46AA" w:rsidRDefault="002A46AA" w:rsidP="002A46AA">
    <w:pPr>
      <w:pStyle w:val="Subsol"/>
      <w:jc w:val="right"/>
      <w:rPr>
        <w:rFonts w:ascii="Bookman Old Style" w:hAnsi="Bookman Old Style"/>
        <w:sz w:val="20"/>
        <w:szCs w:val="20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392" w:rsidRDefault="0044239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11D" w:rsidRDefault="0001511D" w:rsidP="002A46AA">
      <w:pPr>
        <w:spacing w:after="0"/>
      </w:pPr>
      <w:r>
        <w:separator/>
      </w:r>
    </w:p>
  </w:footnote>
  <w:footnote w:type="continuationSeparator" w:id="0">
    <w:p w:rsidR="0001511D" w:rsidRDefault="0001511D" w:rsidP="002A46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392" w:rsidRDefault="00442392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392" w:rsidRDefault="00442392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392" w:rsidRDefault="0044239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84D01"/>
    <w:multiLevelType w:val="multilevel"/>
    <w:tmpl w:val="E500DBF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426" w:firstLine="0"/>
      </w:p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hint="default"/>
      </w:rPr>
    </w:lvl>
    <w:lvl w:ilvl="5">
      <w:start w:val="1"/>
      <w:numFmt w:val="decimal"/>
      <w:lvlText w:val="%1.%2.%3.%4.-.%6."/>
      <w:lvlJc w:val="left"/>
      <w:pPr>
        <w:ind w:left="0" w:firstLine="0"/>
      </w:pPr>
    </w:lvl>
    <w:lvl w:ilvl="6">
      <w:start w:val="1"/>
      <w:numFmt w:val="decimal"/>
      <w:lvlText w:val="%1.%2.%3.%4.-.%6.%7."/>
      <w:lvlJc w:val="left"/>
      <w:pPr>
        <w:ind w:left="0" w:firstLine="0"/>
      </w:pPr>
    </w:lvl>
    <w:lvl w:ilvl="7">
      <w:start w:val="1"/>
      <w:numFmt w:val="decimal"/>
      <w:lvlText w:val="%1.%2.%3.%4.-.%6.%7.%8."/>
      <w:lvlJc w:val="left"/>
      <w:pPr>
        <w:ind w:left="0" w:firstLine="0"/>
      </w:pPr>
    </w:lvl>
    <w:lvl w:ilvl="8">
      <w:start w:val="1"/>
      <w:numFmt w:val="decimal"/>
      <w:lvlText w:val="%1.%2.%3.%4.-.%6.%7.%8.%9."/>
      <w:lvlJc w:val="left"/>
      <w:pPr>
        <w:ind w:left="0" w:firstLine="0"/>
      </w:pPr>
    </w:lvl>
  </w:abstractNum>
  <w:abstractNum w:abstractNumId="1" w15:restartNumberingAfterBreak="0">
    <w:nsid w:val="343F24B9"/>
    <w:multiLevelType w:val="multilevel"/>
    <w:tmpl w:val="B92679C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Bookman Old Style" w:eastAsia="Calibri" w:hAnsi="Bookman Old Style" w:cs="Times New Roman"/>
      </w:rPr>
    </w:lvl>
    <w:lvl w:ilvl="3">
      <w:start w:val="1"/>
      <w:numFmt w:val="lowerLetter"/>
      <w:lvlText w:val="%4)"/>
      <w:lvlJc w:val="left"/>
      <w:pPr>
        <w:ind w:left="426" w:firstLine="0"/>
      </w:p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-.%6."/>
      <w:lvlJc w:val="left"/>
      <w:pPr>
        <w:ind w:left="0" w:firstLine="0"/>
      </w:pPr>
    </w:lvl>
    <w:lvl w:ilvl="6">
      <w:start w:val="1"/>
      <w:numFmt w:val="decimal"/>
      <w:lvlText w:val="%1.%2.%3.%4.-.%6.%7."/>
      <w:lvlJc w:val="left"/>
      <w:pPr>
        <w:ind w:left="0" w:firstLine="0"/>
      </w:pPr>
    </w:lvl>
    <w:lvl w:ilvl="7">
      <w:start w:val="1"/>
      <w:numFmt w:val="decimal"/>
      <w:lvlText w:val="%1.%2.%3.%4.-.%6.%7.%8."/>
      <w:lvlJc w:val="left"/>
      <w:pPr>
        <w:ind w:left="0" w:firstLine="0"/>
      </w:pPr>
    </w:lvl>
    <w:lvl w:ilvl="8">
      <w:start w:val="1"/>
      <w:numFmt w:val="decimal"/>
      <w:lvlText w:val="%1.%2.%3.%4.-.%6.%7.%8.%9."/>
      <w:lvlJc w:val="left"/>
      <w:pPr>
        <w:ind w:left="0" w:firstLine="0"/>
      </w:pPr>
    </w:lvl>
  </w:abstractNum>
  <w:abstractNum w:abstractNumId="2" w15:restartNumberingAfterBreak="0">
    <w:nsid w:val="49C7135B"/>
    <w:multiLevelType w:val="hybridMultilevel"/>
    <w:tmpl w:val="88EAF74C"/>
    <w:lvl w:ilvl="0" w:tplc="C5CCD740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32"/>
    <w:rsid w:val="0001511D"/>
    <w:rsid w:val="000540E6"/>
    <w:rsid w:val="00117BB4"/>
    <w:rsid w:val="0013433C"/>
    <w:rsid w:val="0015121E"/>
    <w:rsid w:val="002A46AA"/>
    <w:rsid w:val="003432B3"/>
    <w:rsid w:val="003828EB"/>
    <w:rsid w:val="003E021D"/>
    <w:rsid w:val="00412E82"/>
    <w:rsid w:val="00442392"/>
    <w:rsid w:val="00555CBC"/>
    <w:rsid w:val="00721428"/>
    <w:rsid w:val="00850DAA"/>
    <w:rsid w:val="00912232"/>
    <w:rsid w:val="00B7732D"/>
    <w:rsid w:val="00BD72F4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E11BB-9808-4469-A80C-F8C1A871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Calibri" w:hAnsi="Palatino Linotype" w:cs="Times New Roman"/>
        <w:sz w:val="22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BB4"/>
    <w:pPr>
      <w:spacing w:after="200" w:line="240" w:lineRule="auto"/>
      <w:ind w:firstLine="720"/>
      <w:jc w:val="both"/>
    </w:pPr>
    <w:rPr>
      <w:szCs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540E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A46AA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2A46AA"/>
    <w:rPr>
      <w:szCs w:val="22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2A46AA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2A46AA"/>
    <w:rPr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.ecdl.org.ro/ecdlvcard/certification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cdel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Trocaru</dc:creator>
  <cp:keywords/>
  <dc:description/>
  <cp:lastModifiedBy>Windows User</cp:lastModifiedBy>
  <cp:revision>8</cp:revision>
  <dcterms:created xsi:type="dcterms:W3CDTF">2021-05-05T12:05:00Z</dcterms:created>
  <dcterms:modified xsi:type="dcterms:W3CDTF">2021-05-25T09:25:00Z</dcterms:modified>
</cp:coreProperties>
</file>